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B030" w14:textId="77777777" w:rsidR="00EB1368" w:rsidRDefault="00EB1368" w:rsidP="00EB1368">
      <w:pPr>
        <w:pStyle w:val="Standard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12.Appendices</w:t>
      </w:r>
    </w:p>
    <w:p w14:paraId="4B94E21A" w14:textId="77777777" w:rsidR="00EB1368" w:rsidRDefault="00EB1368" w:rsidP="00EB1368">
      <w:pPr>
        <w:pStyle w:val="Standard"/>
        <w:rPr>
          <w:rFonts w:ascii="Arial" w:hAnsi="Arial"/>
          <w:b/>
          <w:bCs/>
          <w:sz w:val="44"/>
          <w:szCs w:val="44"/>
        </w:rPr>
      </w:pPr>
    </w:p>
    <w:p w14:paraId="29B2CFEC" w14:textId="6A61C4AC" w:rsidR="00EB1368" w:rsidRDefault="00EB1368" w:rsidP="00EB1368">
      <w:pPr>
        <w:pStyle w:val="Standard"/>
        <w:rPr>
          <w:rFonts w:ascii="Arial" w:hAnsi="Arial"/>
          <w:strike/>
          <w:color w:val="FF0000"/>
        </w:rPr>
      </w:pPr>
      <w:r>
        <w:rPr>
          <w:rFonts w:ascii="Arial" w:hAnsi="Arial"/>
        </w:rPr>
        <w:t>12.1 The Appendices to these OPPs contain:</w:t>
      </w:r>
    </w:p>
    <w:p w14:paraId="475458AE" w14:textId="09DAE92D" w:rsidR="00EB1368" w:rsidRDefault="00EB1368" w:rsidP="00EB1368">
      <w:pPr>
        <w:pStyle w:val="Standard"/>
        <w:rPr>
          <w:rFonts w:ascii="Arial" w:hAnsi="Arial"/>
          <w:strike/>
          <w:color w:val="FF0000"/>
        </w:rPr>
      </w:pPr>
    </w:p>
    <w:p w14:paraId="2E300E48" w14:textId="00945DF2" w:rsidR="00EB1368" w:rsidRPr="00FB585E" w:rsidRDefault="00EB1368" w:rsidP="00EB1368">
      <w:pPr>
        <w:pStyle w:val="Standard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>Appendix A – Equal Opportunities Policy</w:t>
      </w:r>
    </w:p>
    <w:p w14:paraId="56E4B573" w14:textId="773D2CF0" w:rsidR="00EB1368" w:rsidRPr="00FB585E" w:rsidRDefault="00EB1368" w:rsidP="00EB1368">
      <w:pPr>
        <w:pStyle w:val="Standard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>Appendix B – Register of Honorary Life Members</w:t>
      </w:r>
    </w:p>
    <w:p w14:paraId="00F1E6A8" w14:textId="41D1BEA3" w:rsidR="00EB1368" w:rsidRPr="00FB585E" w:rsidRDefault="00EB1368" w:rsidP="00EB1368">
      <w:pPr>
        <w:pStyle w:val="Standard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>Appendix C – Electoral Calendar</w:t>
      </w:r>
    </w:p>
    <w:p w14:paraId="268B3ECF" w14:textId="7D759B92" w:rsidR="00EB1368" w:rsidRPr="00FB585E" w:rsidRDefault="00EB1368" w:rsidP="00EB1368">
      <w:pPr>
        <w:pStyle w:val="Standard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>Appendix D – Executive Committee Model Agenda</w:t>
      </w:r>
    </w:p>
    <w:p w14:paraId="23DE33EA" w14:textId="40F0DA6C" w:rsidR="00EB1368" w:rsidRPr="00FB585E" w:rsidRDefault="00EB1368" w:rsidP="00EB1368">
      <w:pPr>
        <w:pStyle w:val="Standard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>Appendix E – Finance Committee Terms of Reference</w:t>
      </w:r>
    </w:p>
    <w:p w14:paraId="271974C8" w14:textId="21ABCFA9" w:rsidR="0061345B" w:rsidRPr="00FB585E" w:rsidRDefault="00EB1368" w:rsidP="00EB1368">
      <w:pPr>
        <w:pStyle w:val="Standard"/>
        <w:numPr>
          <w:ilvl w:val="0"/>
          <w:numId w:val="2"/>
        </w:numPr>
        <w:rPr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>Appendix F – Register of JCR Societies</w:t>
      </w:r>
    </w:p>
    <w:p w14:paraId="574A5CA3" w14:textId="102B2D04" w:rsidR="00EB1368" w:rsidRPr="00FB585E" w:rsidRDefault="00EB1368" w:rsidP="00EB1368">
      <w:pPr>
        <w:pStyle w:val="Standard"/>
        <w:numPr>
          <w:ilvl w:val="0"/>
          <w:numId w:val="2"/>
        </w:numPr>
        <w:rPr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 xml:space="preserve">Appendix G – Sports and Societies Renewal and Sports Budgeting </w:t>
      </w:r>
    </w:p>
    <w:p w14:paraId="636AB0DE" w14:textId="68480862" w:rsidR="00EB1368" w:rsidRPr="00FB585E" w:rsidRDefault="00EB1368" w:rsidP="00EB1368">
      <w:pPr>
        <w:pStyle w:val="Standard"/>
        <w:numPr>
          <w:ilvl w:val="0"/>
          <w:numId w:val="2"/>
        </w:numPr>
        <w:rPr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>Appendix H – Conditions of Volunteering for the Freshers’ and Open Day Teams and other JCR Volunteers and Paid Employees</w:t>
      </w:r>
    </w:p>
    <w:p w14:paraId="2E767D6E" w14:textId="642920EB" w:rsidR="00EB1368" w:rsidRPr="00FB585E" w:rsidRDefault="00EB1368" w:rsidP="00EB1368">
      <w:pPr>
        <w:pStyle w:val="Standard"/>
        <w:numPr>
          <w:ilvl w:val="0"/>
          <w:numId w:val="2"/>
        </w:numPr>
        <w:rPr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>Appendix I – Further Information on JCR Officers and Committees</w:t>
      </w:r>
    </w:p>
    <w:p w14:paraId="18E0C957" w14:textId="066DECF8" w:rsidR="00EB1368" w:rsidRPr="00FB585E" w:rsidRDefault="00EB1368" w:rsidP="00EB1368">
      <w:pPr>
        <w:pStyle w:val="Standard"/>
        <w:numPr>
          <w:ilvl w:val="0"/>
          <w:numId w:val="2"/>
        </w:numPr>
        <w:rPr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>Appendix J – Financial Regulations</w:t>
      </w:r>
    </w:p>
    <w:p w14:paraId="422894D9" w14:textId="37454F5D" w:rsidR="00EB1368" w:rsidRPr="00FB585E" w:rsidRDefault="00EB1368" w:rsidP="00EB1368">
      <w:pPr>
        <w:pStyle w:val="Standard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>Appendix K – Code of Conduct and Role Expectations for Executive Committee Members</w:t>
      </w:r>
    </w:p>
    <w:p w14:paraId="79026B3D" w14:textId="732E0A06" w:rsidR="00EB1368" w:rsidRPr="00FB585E" w:rsidRDefault="00EB1368" w:rsidP="00EB1368">
      <w:pPr>
        <w:pStyle w:val="Standard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>Appendix L – Complaints Policy and Procedures</w:t>
      </w:r>
    </w:p>
    <w:p w14:paraId="48437B32" w14:textId="5F098547" w:rsidR="00EB1368" w:rsidRPr="00FB585E" w:rsidRDefault="00EB1368" w:rsidP="00EB1368">
      <w:pPr>
        <w:pStyle w:val="Standard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r w:rsidRPr="00FB585E">
        <w:rPr>
          <w:rFonts w:asciiTheme="minorBidi" w:hAnsiTheme="minorBidi" w:cstheme="minorBidi"/>
          <w:color w:val="000000" w:themeColor="text1"/>
        </w:rPr>
        <w:t xml:space="preserve">Appendix M – Associate Member Code of Conduct </w:t>
      </w:r>
    </w:p>
    <w:sectPr w:rsidR="00EB1368" w:rsidRPr="00FB585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581"/>
    <w:multiLevelType w:val="hybridMultilevel"/>
    <w:tmpl w:val="15BE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B3DFD"/>
    <w:multiLevelType w:val="hybridMultilevel"/>
    <w:tmpl w:val="01CA1962"/>
    <w:lvl w:ilvl="0" w:tplc="25C8D4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68"/>
    <w:rsid w:val="0061345B"/>
    <w:rsid w:val="00EB1368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639D2"/>
  <w15:chartTrackingRefBased/>
  <w15:docId w15:val="{07FAE69C-C3CC-E14D-8320-DDC36851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B13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Eaton</dc:creator>
  <cp:keywords/>
  <dc:description/>
  <cp:lastModifiedBy>Joseph Eaton</cp:lastModifiedBy>
  <cp:revision>2</cp:revision>
  <dcterms:created xsi:type="dcterms:W3CDTF">2022-09-15T21:38:00Z</dcterms:created>
  <dcterms:modified xsi:type="dcterms:W3CDTF">2022-09-15T21:38:00Z</dcterms:modified>
</cp:coreProperties>
</file>